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A99D" w14:textId="77777777" w:rsidR="00D50541" w:rsidRDefault="00D50541" w:rsidP="00D50541">
      <w:pPr>
        <w:jc w:val="center"/>
        <w:rPr>
          <w:b/>
          <w:sz w:val="28"/>
          <w:szCs w:val="28"/>
        </w:rPr>
      </w:pPr>
      <w:r>
        <w:rPr>
          <w:b/>
          <w:sz w:val="28"/>
          <w:szCs w:val="28"/>
        </w:rPr>
        <w:t>Jefferson County Fire District #1</w:t>
      </w:r>
    </w:p>
    <w:p w14:paraId="6C4D77B7" w14:textId="77777777" w:rsidR="00CD5262" w:rsidRDefault="00D50541" w:rsidP="00CD5262">
      <w:pPr>
        <w:jc w:val="center"/>
        <w:rPr>
          <w:b/>
          <w:sz w:val="28"/>
          <w:szCs w:val="28"/>
        </w:rPr>
      </w:pPr>
      <w:r>
        <w:rPr>
          <w:b/>
          <w:sz w:val="28"/>
          <w:szCs w:val="28"/>
        </w:rPr>
        <w:t>Board of Directors Meeting Agenda</w:t>
      </w:r>
    </w:p>
    <w:p w14:paraId="1249294C" w14:textId="204B49B9" w:rsidR="00D50541" w:rsidRDefault="00D53FD3" w:rsidP="00CD5262">
      <w:pPr>
        <w:jc w:val="center"/>
        <w:rPr>
          <w:b/>
          <w:sz w:val="28"/>
          <w:szCs w:val="28"/>
        </w:rPr>
      </w:pPr>
      <w:r>
        <w:rPr>
          <w:b/>
          <w:sz w:val="28"/>
          <w:szCs w:val="28"/>
        </w:rPr>
        <w:t>March 9</w:t>
      </w:r>
      <w:r w:rsidRPr="00D53FD3">
        <w:rPr>
          <w:b/>
          <w:sz w:val="28"/>
          <w:szCs w:val="28"/>
          <w:vertAlign w:val="superscript"/>
        </w:rPr>
        <w:t>th</w:t>
      </w:r>
      <w:r>
        <w:rPr>
          <w:b/>
          <w:sz w:val="28"/>
          <w:szCs w:val="28"/>
        </w:rPr>
        <w:t xml:space="preserve">, 2023 </w:t>
      </w:r>
    </w:p>
    <w:p w14:paraId="1BC1F1F9" w14:textId="77777777" w:rsidR="00D50541" w:rsidRDefault="00D50541" w:rsidP="00D50541">
      <w:pPr>
        <w:jc w:val="center"/>
        <w:rPr>
          <w:b/>
          <w:sz w:val="28"/>
          <w:szCs w:val="28"/>
        </w:rPr>
      </w:pPr>
    </w:p>
    <w:p w14:paraId="7A6C9B1F" w14:textId="77777777" w:rsidR="00D50541" w:rsidRPr="00E54D55" w:rsidRDefault="00D50541" w:rsidP="00D50541">
      <w:pPr>
        <w:jc w:val="center"/>
        <w:rPr>
          <w:b/>
          <w:color w:val="2E74B5" w:themeColor="accent1" w:themeShade="BF"/>
          <w:sz w:val="28"/>
          <w:szCs w:val="28"/>
        </w:rPr>
      </w:pPr>
      <w:r w:rsidRPr="00E54D55">
        <w:rPr>
          <w:b/>
          <w:color w:val="2E74B5" w:themeColor="accent1" w:themeShade="BF"/>
          <w:sz w:val="28"/>
          <w:szCs w:val="28"/>
        </w:rPr>
        <w:t>Madras Station</w:t>
      </w: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65B7C4D7" w14:textId="13ABDF94" w:rsidR="007B7EB2" w:rsidRDefault="00F86C4E" w:rsidP="006546E3">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D53FD3">
        <w:rPr>
          <w:b/>
          <w:color w:val="4472C4" w:themeColor="accent5"/>
          <w:szCs w:val="24"/>
        </w:rPr>
        <w:t xml:space="preserve">Architectural MOU </w:t>
      </w:r>
      <w:r w:rsidR="002E0162">
        <w:rPr>
          <w:b/>
          <w:color w:val="4472C4" w:themeColor="accent5"/>
          <w:szCs w:val="24"/>
        </w:rPr>
        <w:t xml:space="preserve"> </w:t>
      </w:r>
    </w:p>
    <w:p w14:paraId="0CF231F1" w14:textId="6BD7F098" w:rsidR="007B7EB2" w:rsidRDefault="006914D2" w:rsidP="007B7EB2">
      <w:pPr>
        <w:spacing w:line="360" w:lineRule="auto"/>
        <w:ind w:firstLine="720"/>
        <w:rPr>
          <w:b/>
          <w:color w:val="4472C4" w:themeColor="accent5"/>
          <w:szCs w:val="24"/>
        </w:rPr>
      </w:pPr>
      <w:r>
        <w:rPr>
          <w:b/>
          <w:color w:val="4472C4" w:themeColor="accent5"/>
          <w:szCs w:val="24"/>
        </w:rPr>
        <w:t>VII.</w:t>
      </w:r>
      <w:r>
        <w:rPr>
          <w:b/>
          <w:color w:val="4472C4" w:themeColor="accent5"/>
          <w:szCs w:val="24"/>
        </w:rPr>
        <w:tab/>
      </w:r>
      <w:r w:rsidR="00D53FD3">
        <w:rPr>
          <w:b/>
          <w:color w:val="4472C4" w:themeColor="accent5"/>
          <w:szCs w:val="24"/>
        </w:rPr>
        <w:t xml:space="preserve">CM/GC RFP </w:t>
      </w:r>
    </w:p>
    <w:p w14:paraId="55A9CBEB" w14:textId="75C9922F" w:rsidR="00D50541" w:rsidRPr="005B1E52" w:rsidRDefault="001B013D" w:rsidP="007D05F8">
      <w:pPr>
        <w:spacing w:line="360" w:lineRule="auto"/>
        <w:ind w:firstLine="720"/>
        <w:rPr>
          <w:b/>
          <w:color w:val="4472C4" w:themeColor="accent5"/>
          <w:szCs w:val="24"/>
        </w:rPr>
      </w:pPr>
      <w:r>
        <w:rPr>
          <w:b/>
          <w:color w:val="4472C4" w:themeColor="accent5"/>
          <w:szCs w:val="24"/>
        </w:rPr>
        <w:t>VIII</w:t>
      </w:r>
      <w:r w:rsidR="00D50541" w:rsidRPr="005B1E52">
        <w:rPr>
          <w:b/>
          <w:color w:val="4472C4" w:themeColor="accent5"/>
          <w:szCs w:val="24"/>
        </w:rPr>
        <w:t>.</w:t>
      </w:r>
      <w:r w:rsidR="00D50541" w:rsidRPr="005B1E52">
        <w:rPr>
          <w:b/>
          <w:color w:val="4472C4" w:themeColor="accent5"/>
          <w:szCs w:val="24"/>
        </w:rPr>
        <w:tab/>
        <w:t xml:space="preserve">Citizen Input – Public Comments on items on or off the </w:t>
      </w:r>
      <w:proofErr w:type="gramStart"/>
      <w:r w:rsidR="00D50541" w:rsidRPr="005B1E52">
        <w:rPr>
          <w:b/>
          <w:color w:val="4472C4" w:themeColor="accent5"/>
          <w:szCs w:val="24"/>
        </w:rPr>
        <w:t>Agenda</w:t>
      </w:r>
      <w:proofErr w:type="gramEnd"/>
    </w:p>
    <w:p w14:paraId="6E00CABD" w14:textId="119E3155" w:rsidR="00D50541" w:rsidRPr="005B1E52" w:rsidRDefault="002F125D" w:rsidP="00676C03">
      <w:pPr>
        <w:spacing w:line="360" w:lineRule="auto"/>
        <w:ind w:firstLine="720"/>
        <w:jc w:val="both"/>
        <w:rPr>
          <w:rFonts w:eastAsia="Times New Roman" w:cs="Calibri"/>
          <w:b/>
          <w:color w:val="4472C4" w:themeColor="accent5"/>
          <w:szCs w:val="24"/>
        </w:rPr>
      </w:pPr>
      <w:r>
        <w:rPr>
          <w:b/>
          <w:color w:val="4472C4" w:themeColor="accent5"/>
          <w:szCs w:val="24"/>
        </w:rPr>
        <w:t>I</w:t>
      </w:r>
      <w:r w:rsidR="00676C03">
        <w:rPr>
          <w:b/>
          <w:color w:val="4472C4" w:themeColor="accent5"/>
          <w:szCs w:val="24"/>
        </w:rPr>
        <w:t>X.</w:t>
      </w:r>
      <w:r w:rsidR="00676C03">
        <w:rPr>
          <w:b/>
          <w:color w:val="4472C4" w:themeColor="accent5"/>
          <w:szCs w:val="24"/>
        </w:rPr>
        <w:tab/>
      </w:r>
      <w:r w:rsidR="00D50541" w:rsidRPr="005B1E52">
        <w:rPr>
          <w:b/>
          <w:color w:val="4472C4" w:themeColor="accent5"/>
          <w:szCs w:val="24"/>
        </w:rPr>
        <w:t>Additional Comments or Announcements-</w:t>
      </w:r>
    </w:p>
    <w:p w14:paraId="61F6DA83" w14:textId="7CD73DBA" w:rsidR="00CB75A2" w:rsidRDefault="00F86C4E" w:rsidP="00835697">
      <w:pPr>
        <w:spacing w:line="360" w:lineRule="auto"/>
        <w:ind w:firstLine="720"/>
        <w:rPr>
          <w:b/>
          <w:color w:val="4472C4" w:themeColor="accent5"/>
          <w:szCs w:val="24"/>
        </w:rPr>
      </w:pPr>
      <w:r>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1CFCAC70" w14:textId="2470110B" w:rsidR="00CB75A2" w:rsidRDefault="00CB75A2" w:rsidP="0049068A">
      <w:pPr>
        <w:ind w:firstLine="720"/>
        <w:rPr>
          <w:b/>
          <w:color w:val="4472C4" w:themeColor="accent5"/>
          <w:szCs w:val="24"/>
        </w:rPr>
      </w:pPr>
    </w:p>
    <w:p w14:paraId="7A4A89FD" w14:textId="189CBB8E" w:rsidR="00CB75A2" w:rsidRDefault="00CB75A2" w:rsidP="0049068A">
      <w:pPr>
        <w:ind w:firstLine="720"/>
        <w:rPr>
          <w:b/>
          <w:color w:val="4472C4" w:themeColor="accent5"/>
          <w:szCs w:val="24"/>
        </w:rPr>
      </w:pPr>
    </w:p>
    <w:p w14:paraId="63859AC8" w14:textId="77777777" w:rsidR="00CB75A2" w:rsidRDefault="00CB75A2" w:rsidP="00D40A99"/>
    <w:p w14:paraId="702A3BD0" w14:textId="77777777" w:rsidR="00CB75A2" w:rsidRDefault="00CB75A2" w:rsidP="008276E0"/>
    <w:p w14:paraId="492D26F5" w14:textId="747F39AD" w:rsidR="00CB75A2" w:rsidRDefault="00CB75A2" w:rsidP="0049068A">
      <w:pPr>
        <w:ind w:firstLine="720"/>
      </w:pPr>
    </w:p>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7CB4BAB7" w14:textId="6E381149" w:rsidR="00CB75A2" w:rsidRDefault="00CB75A2" w:rsidP="0049068A">
      <w:pPr>
        <w:ind w:firstLine="720"/>
      </w:pPr>
      <w:r w:rsidRPr="00CB75A2">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16854438">
    <w:abstractNumId w:val="1"/>
  </w:num>
  <w:num w:numId="2" w16cid:durableId="985888745">
    <w:abstractNumId w:val="6"/>
  </w:num>
  <w:num w:numId="3" w16cid:durableId="1102145759">
    <w:abstractNumId w:val="4"/>
  </w:num>
  <w:num w:numId="4" w16cid:durableId="99036476">
    <w:abstractNumId w:val="9"/>
  </w:num>
  <w:num w:numId="5" w16cid:durableId="1327242434">
    <w:abstractNumId w:val="10"/>
  </w:num>
  <w:num w:numId="6" w16cid:durableId="801966466">
    <w:abstractNumId w:val="2"/>
  </w:num>
  <w:num w:numId="7" w16cid:durableId="364451583">
    <w:abstractNumId w:val="0"/>
  </w:num>
  <w:num w:numId="8" w16cid:durableId="1619797670">
    <w:abstractNumId w:val="11"/>
  </w:num>
  <w:num w:numId="9" w16cid:durableId="694427350">
    <w:abstractNumId w:val="7"/>
  </w:num>
  <w:num w:numId="10" w16cid:durableId="315035303">
    <w:abstractNumId w:val="5"/>
  </w:num>
  <w:num w:numId="11" w16cid:durableId="739328015">
    <w:abstractNumId w:val="8"/>
  </w:num>
  <w:num w:numId="12" w16cid:durableId="44099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1077EE"/>
    <w:rsid w:val="001B013D"/>
    <w:rsid w:val="001B7D8F"/>
    <w:rsid w:val="00241A88"/>
    <w:rsid w:val="002471BD"/>
    <w:rsid w:val="0027615A"/>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E1812"/>
    <w:rsid w:val="004F1444"/>
    <w:rsid w:val="0051345A"/>
    <w:rsid w:val="00532B56"/>
    <w:rsid w:val="00544A7D"/>
    <w:rsid w:val="00575820"/>
    <w:rsid w:val="005A6B30"/>
    <w:rsid w:val="005B1E52"/>
    <w:rsid w:val="005E4A53"/>
    <w:rsid w:val="005F26CB"/>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A2682"/>
    <w:rsid w:val="008D2965"/>
    <w:rsid w:val="008D7D05"/>
    <w:rsid w:val="0092126A"/>
    <w:rsid w:val="009233EF"/>
    <w:rsid w:val="00940122"/>
    <w:rsid w:val="00964538"/>
    <w:rsid w:val="00970283"/>
    <w:rsid w:val="0098497C"/>
    <w:rsid w:val="00986E5F"/>
    <w:rsid w:val="009D1ECB"/>
    <w:rsid w:val="009E7F1E"/>
    <w:rsid w:val="00A7562C"/>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23CFE"/>
    <w:rsid w:val="00C35627"/>
    <w:rsid w:val="00C4181D"/>
    <w:rsid w:val="00C433B1"/>
    <w:rsid w:val="00C57E55"/>
    <w:rsid w:val="00CA14C0"/>
    <w:rsid w:val="00CB3BB5"/>
    <w:rsid w:val="00CB75A2"/>
    <w:rsid w:val="00CD5262"/>
    <w:rsid w:val="00CD7411"/>
    <w:rsid w:val="00D40A99"/>
    <w:rsid w:val="00D50541"/>
    <w:rsid w:val="00D53FD3"/>
    <w:rsid w:val="00D80639"/>
    <w:rsid w:val="00D93A98"/>
    <w:rsid w:val="00DA159B"/>
    <w:rsid w:val="00DA7DFE"/>
    <w:rsid w:val="00DD6522"/>
    <w:rsid w:val="00E3502E"/>
    <w:rsid w:val="00E47C1F"/>
    <w:rsid w:val="00E660A5"/>
    <w:rsid w:val="00E90878"/>
    <w:rsid w:val="00ED67C6"/>
    <w:rsid w:val="00EE15BC"/>
    <w:rsid w:val="00F02131"/>
    <w:rsid w:val="00F066AC"/>
    <w:rsid w:val="00F3556D"/>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30BC-EFA8-48D4-AC86-264138E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2021-09-22T22:04:00Z</cp:lastPrinted>
  <dcterms:created xsi:type="dcterms:W3CDTF">2023-03-02T23:08:00Z</dcterms:created>
  <dcterms:modified xsi:type="dcterms:W3CDTF">2023-03-02T23:08:00Z</dcterms:modified>
</cp:coreProperties>
</file>